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00922" w14:textId="67A3468A" w:rsidR="003C2A6C" w:rsidRPr="003C2A6C" w:rsidRDefault="003C2A6C" w:rsidP="00B06944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79DED90" w14:textId="2858DDA1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r w:rsidR="007318A4">
        <w:rPr>
          <w:rFonts w:ascii="Tahoma" w:eastAsia="Times New Roman" w:hAnsi="Tahoma" w:cs="Tahoma"/>
          <w:b/>
          <w:bCs/>
        </w:rPr>
        <w:t>44</w:t>
      </w:r>
      <w:r w:rsidR="00DB7E6B">
        <w:rPr>
          <w:rFonts w:ascii="Tahoma" w:eastAsia="Times New Roman" w:hAnsi="Tahoma" w:cs="Tahoma"/>
          <w:b/>
          <w:bCs/>
        </w:rPr>
        <w:t>11508</w:t>
      </w:r>
    </w:p>
    <w:p w14:paraId="6FA9F778" w14:textId="30AF910B" w:rsidR="002A6B78" w:rsidRPr="002A6B78" w:rsidRDefault="002A6B78" w:rsidP="002A6B78">
      <w:pPr>
        <w:spacing w:after="240"/>
        <w:rPr>
          <w:rFonts w:eastAsia="Times New Roman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1CE644F" w14:textId="0F90A357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 xml:space="preserve">Blazin Roxx Casual Girls Shoe </w:t>
      </w:r>
    </w:p>
    <w:p w14:paraId="55EAF0C2" w14:textId="5F8C446A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“Mia” Style</w:t>
      </w:r>
      <w:r w:rsidRPr="00B06944">
        <w:rPr>
          <w:rFonts w:eastAsia="Times New Roman"/>
        </w:rPr>
        <w:t xml:space="preserve"> </w:t>
      </w:r>
    </w:p>
    <w:p w14:paraId="312315F3" w14:textId="2112CD5B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Tan</w:t>
      </w:r>
    </w:p>
    <w:p w14:paraId="2A0DCC18" w14:textId="7C85E912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 xml:space="preserve">Toddler Sizes: </w:t>
      </w:r>
      <w:r w:rsidR="000D75D6">
        <w:rPr>
          <w:rFonts w:ascii="Tahoma" w:eastAsia="Times New Roman" w:hAnsi="Tahoma" w:cs="Tahoma"/>
          <w:sz w:val="20"/>
          <w:szCs w:val="20"/>
        </w:rPr>
        <w:t xml:space="preserve">4 to </w:t>
      </w:r>
      <w:r w:rsidRPr="00B06944">
        <w:rPr>
          <w:rFonts w:ascii="Tahoma" w:eastAsia="Times New Roman" w:hAnsi="Tahoma" w:cs="Tahoma"/>
          <w:sz w:val="20"/>
          <w:szCs w:val="20"/>
        </w:rPr>
        <w:t>8</w:t>
      </w:r>
      <w:r w:rsidR="000D75D6">
        <w:rPr>
          <w:rFonts w:ascii="Tahoma" w:eastAsia="Times New Roman" w:hAnsi="Tahoma" w:cs="Tahoma"/>
          <w:sz w:val="20"/>
          <w:szCs w:val="20"/>
        </w:rPr>
        <w:t xml:space="preserve">  </w:t>
      </w:r>
      <w:bookmarkStart w:id="0" w:name="_GoBack"/>
      <w:bookmarkEnd w:id="0"/>
      <w:r w:rsidR="000D75D6">
        <w:rPr>
          <w:rFonts w:ascii="Tahoma" w:eastAsia="Times New Roman" w:hAnsi="Tahoma" w:cs="Tahoma"/>
          <w:sz w:val="20"/>
          <w:szCs w:val="20"/>
        </w:rPr>
        <w:t>(</w:t>
      </w:r>
      <w:r w:rsidR="000D75D6" w:rsidRPr="00B06944">
        <w:rPr>
          <w:rFonts w:ascii="Tahoma" w:eastAsia="Times New Roman" w:hAnsi="Tahoma" w:cs="Tahoma"/>
          <w:sz w:val="20"/>
          <w:szCs w:val="20"/>
        </w:rPr>
        <w:t>12 Months to 3-1/2 Years</w:t>
      </w:r>
      <w:r w:rsidR="000D75D6">
        <w:rPr>
          <w:rFonts w:ascii="Tahoma" w:eastAsia="Times New Roman" w:hAnsi="Tahoma" w:cs="Tahoma"/>
          <w:sz w:val="20"/>
          <w:szCs w:val="20"/>
        </w:rPr>
        <w:t>)</w:t>
      </w:r>
      <w:r w:rsidRPr="00B06944">
        <w:rPr>
          <w:rFonts w:eastAsia="Times New Roman"/>
        </w:rPr>
        <w:t xml:space="preserve"> </w:t>
      </w:r>
    </w:p>
    <w:p w14:paraId="6E5B6CC3" w14:textId="4D38AF56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Relaxed Chukka Style Boot</w:t>
      </w:r>
      <w:r w:rsidRPr="00B06944">
        <w:rPr>
          <w:rFonts w:eastAsia="Times New Roman"/>
        </w:rPr>
        <w:t xml:space="preserve"> </w:t>
      </w:r>
    </w:p>
    <w:p w14:paraId="44686FF2" w14:textId="3E6EB2F3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Vintage Glazed Tan with Gold Dust Shine</w:t>
      </w:r>
    </w:p>
    <w:p w14:paraId="759B8189" w14:textId="0EA0BA8A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Blue Turquoise Floral Embossed Tongue</w:t>
      </w:r>
    </w:p>
    <w:p w14:paraId="69C550D0" w14:textId="05432022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Blue Turquoise Laces and Stitched Detail</w:t>
      </w:r>
    </w:p>
    <w:p w14:paraId="51BA3911" w14:textId="0B5F851B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Hand Laced Moccasin Toe</w:t>
      </w:r>
      <w:r w:rsidRPr="00B06944">
        <w:rPr>
          <w:rFonts w:eastAsia="Times New Roman"/>
        </w:rPr>
        <w:t xml:space="preserve"> </w:t>
      </w:r>
    </w:p>
    <w:p w14:paraId="702C2487" w14:textId="7C11C7CD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 xml:space="preserve">Super Soft Tongue and Collar for Comfortable Wear </w:t>
      </w:r>
    </w:p>
    <w:p w14:paraId="688249B3" w14:textId="5541108F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 xml:space="preserve">Moisture Management Lining with Odor Control Technology </w:t>
      </w:r>
    </w:p>
    <w:p w14:paraId="69523F34" w14:textId="5F9C49D7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 xml:space="preserve">Ventilated Honeycomb Cushioned Insole </w:t>
      </w:r>
    </w:p>
    <w:p w14:paraId="134F8C4E" w14:textId="131EF0DC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 xml:space="preserve">Soft, Sturdy and Flexible Midsole </w:t>
      </w:r>
    </w:p>
    <w:p w14:paraId="6DC63AB7" w14:textId="60619CF6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Lightweight Carbon Steel Structured Support</w:t>
      </w:r>
      <w:r w:rsidRPr="00B06944">
        <w:rPr>
          <w:rFonts w:eastAsia="Times New Roman"/>
        </w:rPr>
        <w:t xml:space="preserve"> </w:t>
      </w:r>
    </w:p>
    <w:p w14:paraId="68C76907" w14:textId="3E412D5B" w:rsidR="00B06944" w:rsidRPr="00B06944" w:rsidRDefault="00B06944" w:rsidP="00B06944">
      <w:pPr>
        <w:pStyle w:val="ListParagraph"/>
        <w:numPr>
          <w:ilvl w:val="0"/>
          <w:numId w:val="12"/>
        </w:numPr>
        <w:rPr>
          <w:rFonts w:eastAsia="Times New Roman"/>
        </w:rPr>
      </w:pPr>
      <w:r w:rsidRPr="00B06944">
        <w:rPr>
          <w:rFonts w:ascii="Tahoma" w:eastAsia="Times New Roman" w:hAnsi="Tahoma" w:cs="Tahoma"/>
          <w:sz w:val="20"/>
          <w:szCs w:val="20"/>
        </w:rPr>
        <w:t>Durable TPR Outsole for Traction and Stability</w:t>
      </w:r>
    </w:p>
    <w:p w14:paraId="451516C5" w14:textId="77777777" w:rsidR="00B06944" w:rsidRDefault="00B06944" w:rsidP="002A6B78">
      <w:pPr>
        <w:spacing w:after="240"/>
        <w:rPr>
          <w:rFonts w:ascii="Tahoma" w:eastAsia="Times New Roman" w:hAnsi="Tahoma" w:cs="Tahoma"/>
          <w:b/>
          <w:bCs/>
          <w:sz w:val="20"/>
          <w:szCs w:val="20"/>
        </w:rPr>
      </w:pPr>
    </w:p>
    <w:p w14:paraId="7404EF1D" w14:textId="185356B0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eastAsia="Times New Roman"/>
        </w:rPr>
        <w:br/>
      </w:r>
      <w:r w:rsidRPr="002A6B78">
        <w:rPr>
          <w:rFonts w:eastAsia="Times New Roman"/>
        </w:rPr>
        <w:br/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 xml:space="preserve">These adorable Blazin Roxx casual shoes by M&amp;F Western Products offer all day comfort for your little cowgirl. These </w:t>
      </w:r>
      <w:r w:rsidR="00DB7E6B">
        <w:rPr>
          <w:rFonts w:ascii="Tahoma" w:eastAsia="Times New Roman" w:hAnsi="Tahoma" w:cs="Tahoma"/>
          <w:i/>
          <w:iCs/>
          <w:sz w:val="20"/>
          <w:szCs w:val="20"/>
        </w:rPr>
        <w:t>vintage glazed tan and turquoise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4558AD">
        <w:rPr>
          <w:rFonts w:ascii="Tahoma" w:eastAsia="Times New Roman" w:hAnsi="Tahoma" w:cs="Tahoma"/>
          <w:i/>
          <w:iCs/>
          <w:sz w:val="20"/>
          <w:szCs w:val="20"/>
        </w:rPr>
        <w:t>shoes will look great with jeans or shorts. They are created with soft, top quality man made material. Easy on</w:t>
      </w:r>
      <w:r w:rsidR="00960895">
        <w:rPr>
          <w:rFonts w:ascii="Tahoma" w:eastAsia="Times New Roman" w:hAnsi="Tahoma" w:cs="Tahoma"/>
          <w:i/>
          <w:iCs/>
          <w:sz w:val="20"/>
          <w:szCs w:val="20"/>
        </w:rPr>
        <w:t xml:space="preserve">/off with laces. And they have a non marking TPR outsole. </w:t>
      </w:r>
    </w:p>
    <w:p w14:paraId="2930B085" w14:textId="5BBFC988" w:rsidR="00B06944" w:rsidRPr="00B06944" w:rsidRDefault="00B06944" w:rsidP="00B06944">
      <w:pPr>
        <w:rPr>
          <w:rFonts w:eastAsia="Times New Roman"/>
          <w:i/>
          <w:iCs/>
        </w:rPr>
      </w:pPr>
      <w:r w:rsidRPr="00B06944">
        <w:rPr>
          <w:rFonts w:eastAsia="Times New Roman"/>
          <w:i/>
          <w:iCs/>
        </w:rPr>
        <w:br/>
      </w:r>
      <w:r w:rsidRPr="00B06944">
        <w:rPr>
          <w:rFonts w:ascii="Tahoma" w:eastAsia="Times New Roman" w:hAnsi="Tahoma" w:cs="Tahoma"/>
          <w:b/>
          <w:bCs/>
          <w:sz w:val="20"/>
          <w:szCs w:val="20"/>
        </w:rPr>
        <w:t>Size Chart:</w:t>
      </w:r>
      <w:r w:rsidRPr="00B06944">
        <w:rPr>
          <w:rFonts w:eastAsia="Times New Roman"/>
        </w:rPr>
        <w:br/>
      </w:r>
      <w:r w:rsidRPr="00B06944">
        <w:rPr>
          <w:rFonts w:ascii="Tahoma" w:eastAsia="Times New Roman" w:hAnsi="Tahoma" w:cs="Tahoma"/>
          <w:sz w:val="20"/>
          <w:szCs w:val="20"/>
        </w:rPr>
        <w:t>4 = 12 to 18 Months</w:t>
      </w:r>
      <w:r w:rsidRPr="00B06944">
        <w:rPr>
          <w:rFonts w:eastAsia="Times New Roman"/>
        </w:rPr>
        <w:br/>
      </w:r>
      <w:r w:rsidRPr="00B06944">
        <w:rPr>
          <w:rFonts w:ascii="Tahoma" w:eastAsia="Times New Roman" w:hAnsi="Tahoma" w:cs="Tahoma"/>
          <w:sz w:val="20"/>
          <w:szCs w:val="20"/>
        </w:rPr>
        <w:t>5 = 2 Years</w:t>
      </w:r>
      <w:r w:rsidRPr="00B06944">
        <w:rPr>
          <w:rFonts w:eastAsia="Times New Roman"/>
        </w:rPr>
        <w:br/>
        <w:t>6</w:t>
      </w:r>
      <w:r w:rsidRPr="00B06944">
        <w:rPr>
          <w:rFonts w:ascii="Tahoma" w:eastAsia="Times New Roman" w:hAnsi="Tahoma" w:cs="Tahoma"/>
          <w:sz w:val="20"/>
          <w:szCs w:val="20"/>
        </w:rPr>
        <w:t xml:space="preserve"> = 2-1/2 Years</w:t>
      </w:r>
      <w:r w:rsidRPr="00B06944">
        <w:rPr>
          <w:rFonts w:eastAsia="Times New Roman"/>
        </w:rPr>
        <w:br/>
      </w:r>
      <w:r w:rsidRPr="00B06944">
        <w:rPr>
          <w:rFonts w:ascii="Tahoma" w:eastAsia="Times New Roman" w:hAnsi="Tahoma" w:cs="Tahoma"/>
          <w:sz w:val="20"/>
          <w:szCs w:val="20"/>
        </w:rPr>
        <w:t>7 = 3 Years</w:t>
      </w:r>
      <w:r w:rsidRPr="00B06944">
        <w:rPr>
          <w:rFonts w:eastAsia="Times New Roman"/>
        </w:rPr>
        <w:br/>
      </w:r>
      <w:r w:rsidRPr="00B06944">
        <w:rPr>
          <w:rFonts w:ascii="Tahoma" w:eastAsia="Times New Roman" w:hAnsi="Tahoma" w:cs="Tahoma"/>
          <w:sz w:val="20"/>
          <w:szCs w:val="20"/>
        </w:rPr>
        <w:t xml:space="preserve">8 = 3-1/2 Years </w:t>
      </w:r>
    </w:p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79AD07E0">
            <wp:simplePos x="0" y="0"/>
            <wp:positionH relativeFrom="column">
              <wp:posOffset>-23495</wp:posOffset>
            </wp:positionH>
            <wp:positionV relativeFrom="page">
              <wp:posOffset>9140190</wp:posOffset>
            </wp:positionV>
            <wp:extent cx="6363970" cy="456565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3970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66186"/>
    <w:multiLevelType w:val="hybridMultilevel"/>
    <w:tmpl w:val="D83616B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167EAD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D80566"/>
    <w:multiLevelType w:val="multilevel"/>
    <w:tmpl w:val="D83616B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0"/>
  </w:num>
  <w:num w:numId="9">
    <w:abstractNumId w:val="4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5D6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7111"/>
    <w:rsid w:val="005B4D97"/>
    <w:rsid w:val="005C22F3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318A4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F0CBE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C6E04"/>
    <w:rsid w:val="008D3645"/>
    <w:rsid w:val="008D71F8"/>
    <w:rsid w:val="008E0ED3"/>
    <w:rsid w:val="00901D44"/>
    <w:rsid w:val="00917D3A"/>
    <w:rsid w:val="00920EED"/>
    <w:rsid w:val="009214C1"/>
    <w:rsid w:val="00922B98"/>
    <w:rsid w:val="009409FC"/>
    <w:rsid w:val="00960895"/>
    <w:rsid w:val="00962D4D"/>
    <w:rsid w:val="0097085D"/>
    <w:rsid w:val="00975F52"/>
    <w:rsid w:val="009871D3"/>
    <w:rsid w:val="009F1B97"/>
    <w:rsid w:val="009F77B2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4F9A"/>
    <w:rsid w:val="00A85E1E"/>
    <w:rsid w:val="00A93EE7"/>
    <w:rsid w:val="00AA0147"/>
    <w:rsid w:val="00AA4F10"/>
    <w:rsid w:val="00AD4E38"/>
    <w:rsid w:val="00AE2EF4"/>
    <w:rsid w:val="00AF1A89"/>
    <w:rsid w:val="00B06944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C3674"/>
    <w:rsid w:val="00BE27D7"/>
    <w:rsid w:val="00BE323C"/>
    <w:rsid w:val="00BE6D46"/>
    <w:rsid w:val="00BE71DC"/>
    <w:rsid w:val="00BF38C0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B08E4"/>
    <w:rsid w:val="00EB1F11"/>
    <w:rsid w:val="00EC0F4E"/>
    <w:rsid w:val="00EC656F"/>
    <w:rsid w:val="00EC76BA"/>
    <w:rsid w:val="00ED70EA"/>
    <w:rsid w:val="00EE474D"/>
    <w:rsid w:val="00EF75E2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A5F74"/>
    <w:rsid w:val="00FC7319"/>
    <w:rsid w:val="00FD07E1"/>
    <w:rsid w:val="00FD5AA2"/>
    <w:rsid w:val="00FE1BB8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4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B06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9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69CFA-1813-7B4B-BDF2-F780DE13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858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5</cp:revision>
  <dcterms:created xsi:type="dcterms:W3CDTF">2017-12-12T22:40:00Z</dcterms:created>
  <dcterms:modified xsi:type="dcterms:W3CDTF">2018-01-25T16:02:00Z</dcterms:modified>
</cp:coreProperties>
</file>